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177668" w:rsidRDefault="00177668" w:rsidP="00D537FB"/>
    <w:p w:rsidR="00177668" w:rsidRDefault="00177668" w:rsidP="00177668">
      <w:pPr>
        <w:pStyle w:val="Bezmezer"/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  <w:t>Základ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szCs w:val="28"/>
          <w:lang w:eastAsia="cs-CZ"/>
        </w:rPr>
        <w:t>ní poučení o ochraně osobních údajů pro zákonné zástupce</w:t>
      </w:r>
    </w:p>
    <w:p w:rsidR="00177668" w:rsidRDefault="00177668" w:rsidP="00177668">
      <w:pPr>
        <w:pStyle w:val="Bezmezer"/>
        <w:rPr>
          <w:rFonts w:cstheme="minorHAnsi"/>
          <w:lang w:eastAsia="cs-CZ"/>
        </w:rPr>
      </w:pPr>
    </w:p>
    <w:p w:rsidR="00177668" w:rsidRDefault="00177668" w:rsidP="00177668">
      <w:pPr>
        <w:pStyle w:val="Bezmezer"/>
        <w:rPr>
          <w:rFonts w:cstheme="minorHAnsi"/>
          <w:lang w:eastAsia="cs-CZ"/>
        </w:rPr>
      </w:pPr>
    </w:p>
    <w:p w:rsidR="00177668" w:rsidRDefault="00177668" w:rsidP="00177668">
      <w:pPr>
        <w:pStyle w:val="Bezmezer"/>
        <w:rPr>
          <w:rFonts w:ascii="Times New Roman" w:hAnsi="Times New Roman" w:cs="Times New Roman"/>
          <w:iCs/>
          <w:color w:val="000000"/>
          <w:u w:val="single"/>
          <w:lang w:eastAsia="cs-CZ"/>
        </w:rPr>
      </w:pPr>
      <w:r>
        <w:rPr>
          <w:rFonts w:ascii="Times New Roman" w:hAnsi="Times New Roman" w:cs="Times New Roman"/>
          <w:iCs/>
          <w:color w:val="000000"/>
          <w:u w:val="single"/>
          <w:lang w:eastAsia="cs-CZ"/>
        </w:rPr>
        <w:t>1. Obecné nařízení</w:t>
      </w:r>
    </w:p>
    <w:p w:rsidR="00177668" w:rsidRDefault="00177668" w:rsidP="00177668">
      <w:pPr>
        <w:pStyle w:val="Styl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 nařízení na ochranu osobních údajů</w:t>
      </w:r>
      <w:r>
        <w:rPr>
          <w:rStyle w:val="apple-converted-space"/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neboli GDPR (General Data </w:t>
      </w:r>
      <w:proofErr w:type="spellStart"/>
      <w:r>
        <w:rPr>
          <w:rFonts w:ascii="Times New Roman" w:hAnsi="Times New Roman" w:cs="Times New Roman"/>
        </w:rPr>
        <w:t>Protection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Regulation</w:t>
      </w:r>
      <w:proofErr w:type="spellEnd"/>
      <w:r>
        <w:rPr>
          <w:rFonts w:ascii="Times New Roman" w:hAnsi="Times New Roman" w:cs="Times New Roman"/>
        </w:rPr>
        <w:t>) je uceleným souborem pravidel na ochranu dat v EU. Škola je povinna se tímto nařízením řídit.</w:t>
      </w:r>
    </w:p>
    <w:p w:rsidR="00177668" w:rsidRDefault="00177668" w:rsidP="00177668">
      <w:pPr>
        <w:pStyle w:val="Styl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Cílem je hájit práva žáků a jejich zákonných zástupců proti neoprávněnému zacházení s jejich daty a osobními údaji, dát jim větší kontrolu nad tím, co se s jejich daty děje.  </w:t>
      </w:r>
    </w:p>
    <w:p w:rsidR="00177668" w:rsidRDefault="00177668" w:rsidP="00177668">
      <w:pPr>
        <w:pStyle w:val="Styl3"/>
        <w:rPr>
          <w:rFonts w:ascii="Times New Roman" w:hAnsi="Times New Roman" w:cs="Times New Roman"/>
        </w:rPr>
      </w:pPr>
    </w:p>
    <w:p w:rsidR="00177668" w:rsidRDefault="00177668" w:rsidP="00177668">
      <w:pPr>
        <w:pStyle w:val="Styl3"/>
        <w:rPr>
          <w:rFonts w:ascii="Times New Roman" w:hAnsi="Times New Roman" w:cs="Times New Roman"/>
        </w:rPr>
      </w:pPr>
    </w:p>
    <w:p w:rsidR="00177668" w:rsidRDefault="00177668" w:rsidP="00177668">
      <w:pPr>
        <w:pStyle w:val="Bezmez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Důvody zpracování osobních údajů</w:t>
      </w:r>
    </w:p>
    <w:p w:rsidR="00177668" w:rsidRDefault="00177668" w:rsidP="00177668">
      <w:pPr>
        <w:rPr>
          <w:color w:val="000000"/>
        </w:rPr>
      </w:pPr>
      <w:r>
        <w:rPr>
          <w:color w:val="000000"/>
        </w:rPr>
        <w:t>Osobní údaje se mohou ve škole zpracovávat pouze:</w:t>
      </w:r>
    </w:p>
    <w:p w:rsidR="00177668" w:rsidRDefault="00177668" w:rsidP="00177668">
      <w:r>
        <w:rPr>
          <w:rFonts w:ascii="Wingdings" w:eastAsia="Wingdings" w:hAnsi="Wingdings" w:cs="Wingdings"/>
        </w:rPr>
        <w:t></w:t>
      </w:r>
      <w:r>
        <w:rPr>
          <w:color w:val="000000"/>
        </w:rPr>
        <w:t xml:space="preserve"> na základě právního předpisu </w:t>
      </w:r>
      <w:r>
        <w:rPr>
          <w:color w:val="000000"/>
          <w:sz w:val="22"/>
          <w:szCs w:val="22"/>
        </w:rPr>
        <w:t>dle čl. 6 odst. 1 písm. c) nařízení GDPR</w:t>
      </w:r>
      <w:r w:rsidRPr="00D944AE">
        <w:rPr>
          <w:color w:val="000000"/>
        </w:rPr>
        <w:t>,</w:t>
      </w:r>
    </w:p>
    <w:p w:rsidR="00177668" w:rsidRDefault="00177668" w:rsidP="00177668">
      <w:r>
        <w:rPr>
          <w:rFonts w:ascii="Wingdings" w:eastAsia="Wingdings" w:hAnsi="Wingdings" w:cs="Wingdings"/>
          <w:color w:val="000000"/>
        </w:rPr>
        <w:t></w:t>
      </w:r>
      <w:r>
        <w:rPr>
          <w:color w:val="000000"/>
        </w:rPr>
        <w:t xml:space="preserve"> na základě smluvního vztahu </w:t>
      </w:r>
      <w:r>
        <w:rPr>
          <w:color w:val="000000"/>
          <w:sz w:val="22"/>
          <w:szCs w:val="22"/>
        </w:rPr>
        <w:t>dle čl. 6 odst. 1 písm. b) nařízení GDPR,</w:t>
      </w:r>
    </w:p>
    <w:p w:rsidR="00177668" w:rsidRDefault="00177668" w:rsidP="00177668">
      <w:r>
        <w:rPr>
          <w:rFonts w:ascii="Wingdings" w:eastAsia="Wingdings" w:hAnsi="Wingdings" w:cs="Wingdings"/>
        </w:rPr>
        <w:t></w:t>
      </w:r>
      <w:r>
        <w:rPr>
          <w:color w:val="000000"/>
        </w:rPr>
        <w:t xml:space="preserve"> na základě souhlasu žáků, zákonných zástupců žáků </w:t>
      </w:r>
      <w:r>
        <w:rPr>
          <w:color w:val="000000"/>
          <w:sz w:val="22"/>
          <w:szCs w:val="22"/>
        </w:rPr>
        <w:t xml:space="preserve">dle čl. 6 odst. 1 písm. a) nařízení </w:t>
      </w:r>
      <w:proofErr w:type="gramStart"/>
      <w:r>
        <w:rPr>
          <w:color w:val="000000"/>
          <w:sz w:val="22"/>
          <w:szCs w:val="22"/>
        </w:rPr>
        <w:t>GDPR,</w:t>
      </w:r>
      <w:r>
        <w:rPr>
          <w:color w:val="000000"/>
        </w:rPr>
        <w:t>.</w:t>
      </w:r>
      <w:proofErr w:type="gramEnd"/>
    </w:p>
    <w:p w:rsidR="00177668" w:rsidRDefault="00177668" w:rsidP="00177668">
      <w:r>
        <w:rPr>
          <w:color w:val="000000"/>
        </w:rPr>
        <w:t xml:space="preserve">Ředitel školy důsledně zakazuje předávání osobních údajů žáků třetím osobám soukromého práva (nabídky pomůcek, knih, aktivit pro žáky).  </w:t>
      </w:r>
    </w:p>
    <w:p w:rsidR="00177668" w:rsidRDefault="00177668" w:rsidP="00177668">
      <w:pPr>
        <w:pStyle w:val="Bezmezer"/>
        <w:rPr>
          <w:rFonts w:ascii="Times New Roman" w:hAnsi="Times New Roman" w:cs="Times New Roman"/>
          <w:u w:val="single"/>
        </w:rPr>
      </w:pPr>
    </w:p>
    <w:p w:rsidR="00177668" w:rsidRDefault="00177668" w:rsidP="0017766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Osobní údaje zpracovávané na základě zákona č. 561/2004 Sb., </w:t>
      </w:r>
      <w:bookmarkStart w:id="1" w:name="__DdeLink__467_1602703201"/>
      <w:r>
        <w:rPr>
          <w:rFonts w:ascii="Times New Roman" w:hAnsi="Times New Roman" w:cs="Times New Roman"/>
        </w:rPr>
        <w:t>školského zákona</w:t>
      </w:r>
      <w:bookmarkEnd w:id="1"/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školní matrika,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doklady o přijímání dětí, žáků, studentů a uchazečů ke vzdělávání, o průběhu vzdělávání a jeho ukončování,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třídní kniha, 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záznamy z pedagogických rad,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kniha úrazů a záznamy o úrazech dětí, žáků a studentů, popřípadě lékařské posudky, </w:t>
      </w:r>
      <w:proofErr w:type="gramStart"/>
      <w:r>
        <w:rPr>
          <w:rFonts w:ascii="Times New Roman" w:hAnsi="Times New Roman" w:cs="Times New Roman"/>
        </w:rPr>
        <w:t>apod..</w:t>
      </w:r>
      <w:proofErr w:type="gramEnd"/>
    </w:p>
    <w:p w:rsidR="00177668" w:rsidRDefault="00177668" w:rsidP="00177668">
      <w:pPr>
        <w:pStyle w:val="Bezmezer"/>
        <w:rPr>
          <w:rFonts w:ascii="Times New Roman" w:hAnsi="Times New Roman" w:cs="Times New Roman"/>
        </w:rPr>
      </w:pPr>
    </w:p>
    <w:p w:rsidR="00177668" w:rsidRDefault="00177668" w:rsidP="0017766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Osobní údaje zpracovávané podle zvláštních zákonů</w:t>
      </w:r>
    </w:p>
    <w:p w:rsidR="00177668" w:rsidRDefault="00177668" w:rsidP="00177668">
      <w:pPr>
        <w:pStyle w:val="Bezmezer"/>
        <w:ind w:left="142" w:hanging="142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podněty pro jednání OSPOD, přestupkové komise,</w:t>
      </w:r>
    </w:p>
    <w:p w:rsidR="00177668" w:rsidRDefault="00177668" w:rsidP="00177668">
      <w:pPr>
        <w:pStyle w:val="Bezmezer"/>
        <w:ind w:left="142" w:hanging="142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podklady žáků pro vyšetření v PPP,</w:t>
      </w:r>
    </w:p>
    <w:p w:rsidR="00177668" w:rsidRDefault="00177668" w:rsidP="00177668">
      <w:pPr>
        <w:pStyle w:val="Bezmezer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eastAsia="Times New Roman" w:hAnsi="Times New Roman" w:cs="Times New Roman"/>
        </w:rPr>
        <w:t xml:space="preserve"> hlášení trestných činů, neomluvená absence,</w:t>
      </w:r>
    </w:p>
    <w:p w:rsidR="00177668" w:rsidRDefault="00177668" w:rsidP="00177668">
      <w:pPr>
        <w:pStyle w:val="Bezmezer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údaje o zdravotní způsobilosti dítěte nebo žáka na zotavovacích akcích.</w:t>
      </w:r>
    </w:p>
    <w:p w:rsidR="00177668" w:rsidRDefault="00177668" w:rsidP="00177668">
      <w:pPr>
        <w:pStyle w:val="Bezmezer"/>
        <w:rPr>
          <w:rFonts w:ascii="Times New Roman" w:hAnsi="Times New Roman" w:cs="Times New Roman"/>
        </w:rPr>
      </w:pPr>
    </w:p>
    <w:p w:rsidR="00177668" w:rsidRPr="00463F5A" w:rsidRDefault="00177668" w:rsidP="0017766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Osobní údaje zpracovávané na základě informovaného souhlasu</w:t>
      </w:r>
    </w:p>
    <w:p w:rsidR="00177668" w:rsidRDefault="00177668" w:rsidP="00177668">
      <w:pPr>
        <w:pStyle w:val="Bezmezer"/>
        <w:ind w:left="142" w:hanging="142"/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emailový kontakt na zákonné zástupce,</w:t>
      </w:r>
    </w:p>
    <w:p w:rsidR="00177668" w:rsidRDefault="00177668" w:rsidP="00177668">
      <w:pPr>
        <w:pStyle w:val="Bezmezer"/>
        <w:ind w:left="142" w:hanging="142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fotografie za účelem propagace či zvýšení zájmu žáků o studium na dané škole,</w:t>
      </w:r>
    </w:p>
    <w:p w:rsidR="00177668" w:rsidRDefault="00177668" w:rsidP="00177668">
      <w:pPr>
        <w:pStyle w:val="Default"/>
      </w:pPr>
    </w:p>
    <w:p w:rsidR="00177668" w:rsidRDefault="00177668" w:rsidP="00177668">
      <w:pPr>
        <w:pStyle w:val="Bezmezer"/>
        <w:rPr>
          <w:rFonts w:ascii="Times New Roman" w:hAnsi="Times New Roman" w:cs="Times New Roman"/>
        </w:rPr>
      </w:pPr>
    </w:p>
    <w:p w:rsidR="00177668" w:rsidRDefault="00177668" w:rsidP="00177668">
      <w:pPr>
        <w:pStyle w:val="Bezmez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 Podepsání informovaného souhlasu</w:t>
      </w:r>
    </w:p>
    <w:p w:rsidR="00177668" w:rsidRDefault="00177668" w:rsidP="0017766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Třídní učitelé předají zákonným zástupcům informované souhlasy, kde svým podpisem potvrdí souhlas/nesouhlas s poskytování některých osobních údajů.</w:t>
      </w:r>
    </w:p>
    <w:p w:rsidR="00177668" w:rsidRDefault="00177668" w:rsidP="00177668">
      <w:pPr>
        <w:pStyle w:val="Bezmezer"/>
        <w:rPr>
          <w:rFonts w:ascii="Times New Roman" w:hAnsi="Times New Roman" w:cs="Times New Roman"/>
        </w:rPr>
      </w:pPr>
    </w:p>
    <w:p w:rsidR="00177668" w:rsidRDefault="00177668" w:rsidP="00177668">
      <w:pPr>
        <w:pStyle w:val="Bezmezer"/>
        <w:rPr>
          <w:rFonts w:ascii="Times New Roman" w:hAnsi="Times New Roman" w:cs="Times New Roman"/>
        </w:rPr>
      </w:pPr>
    </w:p>
    <w:p w:rsidR="00177668" w:rsidRDefault="00177668" w:rsidP="00177668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>
        <w:rPr>
          <w:rFonts w:ascii="Times New Roman" w:hAnsi="Times New Roman" w:cs="Times New Roman"/>
          <w:color w:val="000000"/>
          <w:u w:val="single"/>
          <w:lang w:eastAsia="cs-CZ"/>
        </w:rPr>
        <w:t>4. Práva žáků a zákonných zástupců</w:t>
      </w:r>
    </w:p>
    <w:p w:rsidR="00177668" w:rsidRDefault="00177668" w:rsidP="00177668">
      <w:pPr>
        <w:pStyle w:val="Bezmezer"/>
        <w:rPr>
          <w:rFonts w:ascii="Times New Roman" w:hAnsi="Times New Roman" w:cs="Times New Roman"/>
          <w:color w:val="000000"/>
          <w:lang w:eastAsia="cs-CZ"/>
        </w:rPr>
      </w:pPr>
    </w:p>
    <w:p w:rsidR="00177668" w:rsidRDefault="00177668" w:rsidP="00177668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Právo na to být informován o zpracování jeho osobních údajů. Tím se rozumí právo na určité informace o zpracování jeho osobních údajů.  </w:t>
      </w:r>
    </w:p>
    <w:p w:rsidR="00177668" w:rsidRDefault="00177668" w:rsidP="00177668">
      <w:pPr>
        <w:pStyle w:val="Bezmezer"/>
        <w:numPr>
          <w:ilvl w:val="0"/>
          <w:numId w:val="1"/>
        </w:numPr>
      </w:pPr>
      <w:hyperlink r:id="rId8" w:tgtFrame=" [nové okno]">
        <w:r>
          <w:rPr>
            <w:rStyle w:val="ListLabel107"/>
          </w:rPr>
          <w:t>Právo na opravu</w:t>
        </w:r>
      </w:hyperlink>
      <w:r>
        <w:rPr>
          <w:rFonts w:ascii="Times New Roman" w:hAnsi="Times New Roman" w:cs="Times New Roman"/>
          <w:color w:val="000000"/>
          <w:lang w:eastAsia="cs-CZ"/>
        </w:rPr>
        <w:t xml:space="preserve"> nepřesných osobních údajů, které se ho týkají. </w:t>
      </w:r>
    </w:p>
    <w:p w:rsidR="00177668" w:rsidRDefault="00177668" w:rsidP="00177668">
      <w:pPr>
        <w:pStyle w:val="Bezmezer"/>
        <w:numPr>
          <w:ilvl w:val="0"/>
          <w:numId w:val="1"/>
        </w:numPr>
      </w:pPr>
      <w:hyperlink r:id="rId9" w:tgtFrame=" [nové okno]">
        <w:r>
          <w:rPr>
            <w:rStyle w:val="ListLabel107"/>
          </w:rPr>
          <w:t>Právo na výmaz (být zapomenut)</w:t>
        </w:r>
      </w:hyperlink>
      <w:r>
        <w:rPr>
          <w:rFonts w:ascii="Times New Roman" w:hAnsi="Times New Roman" w:cs="Times New Roman"/>
          <w:lang w:eastAsia="cs-CZ"/>
        </w:rPr>
        <w:t xml:space="preserve">. </w:t>
      </w:r>
    </w:p>
    <w:p w:rsidR="00177668" w:rsidRDefault="00177668" w:rsidP="00177668">
      <w:pPr>
        <w:pStyle w:val="Bezmezer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Právo </w:t>
      </w:r>
      <w:hyperlink r:id="rId10" w:tgtFrame=" [nové okno]">
        <w:r>
          <w:rPr>
            <w:rStyle w:val="ListLabel107"/>
          </w:rPr>
          <w:t>vznést námitku</w:t>
        </w:r>
      </w:hyperlink>
      <w:r>
        <w:rPr>
          <w:rFonts w:ascii="Times New Roman" w:hAnsi="Times New Roman" w:cs="Times New Roman"/>
          <w:color w:val="000000"/>
          <w:lang w:eastAsia="cs-CZ"/>
        </w:rPr>
        <w:t xml:space="preserve"> proti zpracování osobních údajů. </w:t>
      </w:r>
    </w:p>
    <w:p w:rsidR="00177668" w:rsidRDefault="00177668" w:rsidP="00177668">
      <w:r>
        <w:t>Žádost subjektu údajů vyřizuje škola bez zbytečného odkladu, nejpozději do 1 měsíce, ve výjimečných případech do 2 měsíců.</w:t>
      </w:r>
    </w:p>
    <w:p w:rsidR="00177668" w:rsidRDefault="00177668" w:rsidP="00177668"/>
    <w:p w:rsidR="00177668" w:rsidRDefault="00177668" w:rsidP="00177668"/>
    <w:p w:rsidR="00177668" w:rsidRDefault="00177668" w:rsidP="00177668"/>
    <w:p w:rsidR="00177668" w:rsidRDefault="00177668" w:rsidP="00177668"/>
    <w:p w:rsidR="00177668" w:rsidRDefault="00177668" w:rsidP="00177668">
      <w:pPr>
        <w:pStyle w:val="Bezmezer"/>
        <w:rPr>
          <w:rFonts w:ascii="Times New Roman" w:hAnsi="Times New Roman" w:cs="Times New Roman"/>
          <w:i/>
          <w:iCs/>
          <w:color w:val="000000"/>
          <w:lang w:eastAsia="cs-CZ"/>
        </w:rPr>
      </w:pPr>
    </w:p>
    <w:p w:rsidR="00177668" w:rsidRDefault="00177668" w:rsidP="00177668">
      <w:pPr>
        <w:pStyle w:val="Bezmez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Informace poskytnuté žákům a zákonným zástupcům žáků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výše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poplatku řídí sazebníkem úhrad za poskytování informací dle zákona č. 106/1999 Sb., o svobodném přístupu k informacím.</w:t>
      </w:r>
    </w:p>
    <w:p w:rsidR="00177668" w:rsidRDefault="00177668" w:rsidP="00177668">
      <w:pPr>
        <w:pStyle w:val="Bezmezer"/>
        <w:rPr>
          <w:rFonts w:ascii="Times New Roman" w:hAnsi="Times New Roman" w:cs="Times New Roman"/>
          <w:i/>
          <w:iCs/>
          <w:color w:val="000000"/>
          <w:lang w:eastAsia="cs-CZ"/>
        </w:rPr>
      </w:pPr>
    </w:p>
    <w:p w:rsidR="00177668" w:rsidRDefault="00177668" w:rsidP="00177668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>
        <w:rPr>
          <w:rFonts w:ascii="Times New Roman" w:hAnsi="Times New Roman" w:cs="Times New Roman"/>
          <w:color w:val="000000"/>
          <w:u w:val="single"/>
          <w:lang w:eastAsia="cs-CZ"/>
        </w:rPr>
        <w:t>5. Zabezpečení osobních údajů</w:t>
      </w:r>
    </w:p>
    <w:p w:rsidR="00177668" w:rsidRDefault="00177668" w:rsidP="00177668">
      <w:r>
        <w:t>Škola má vytvořený systém pro zabezpečení ochrany osobních údajů: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uložení dokumentů podle spisového a skartačního řádu,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nově vytvořena funkce pověřence pro ochranu osobních údajů (</w:t>
      </w:r>
      <w:r>
        <w:rPr>
          <w:rStyle w:val="Zvraznn"/>
          <w:rFonts w:ascii="Times New Roman" w:hAnsi="Times New Roman" w:cs="Times New Roman"/>
        </w:rPr>
        <w:t xml:space="preserve">Data </w:t>
      </w:r>
      <w:proofErr w:type="spellStart"/>
      <w:r>
        <w:rPr>
          <w:rStyle w:val="Zvraznn"/>
          <w:rFonts w:ascii="Times New Roman" w:hAnsi="Times New Roman" w:cs="Times New Roman"/>
        </w:rPr>
        <w:t>Protection</w:t>
      </w:r>
      <w:proofErr w:type="spellEnd"/>
      <w:r>
        <w:rPr>
          <w:rStyle w:val="Zvraznn"/>
          <w:rFonts w:ascii="Times New Roman" w:hAnsi="Times New Roman" w:cs="Times New Roman"/>
        </w:rPr>
        <w:t xml:space="preserve"> </w:t>
      </w:r>
      <w:proofErr w:type="spellStart"/>
      <w:r>
        <w:rPr>
          <w:rStyle w:val="Zvraznn"/>
          <w:rFonts w:ascii="Times New Roman" w:hAnsi="Times New Roman" w:cs="Times New Roman"/>
        </w:rPr>
        <w:t>Officer</w:t>
      </w:r>
      <w:proofErr w:type="spellEnd"/>
      <w:r>
        <w:rPr>
          <w:rStyle w:val="Zvraznn"/>
          <w:rFonts w:ascii="Times New Roman" w:hAnsi="Times New Roman" w:cs="Times New Roman"/>
        </w:rPr>
        <w:t xml:space="preserve">), který provádí </w:t>
      </w:r>
      <w:r>
        <w:rPr>
          <w:rFonts w:ascii="Times New Roman" w:hAnsi="Times New Roman" w:cs="Times New Roman"/>
        </w:rPr>
        <w:t>nezávislou kontrolní funkci ochrany osobních údajů ve škole,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osobní odpovědnost osob, které vedou školní matriku,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shromažďování pouze nezbytných </w:t>
      </w:r>
      <w:proofErr w:type="gramStart"/>
      <w:r>
        <w:rPr>
          <w:rFonts w:ascii="Times New Roman" w:hAnsi="Times New Roman" w:cs="Times New Roman"/>
        </w:rPr>
        <w:t>osobní</w:t>
      </w:r>
      <w:proofErr w:type="gramEnd"/>
      <w:r>
        <w:rPr>
          <w:rFonts w:ascii="Times New Roman" w:hAnsi="Times New Roman" w:cs="Times New Roman"/>
        </w:rPr>
        <w:t xml:space="preserve"> údajů (například seznam žáků bez rodných čísel),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již nepotřebné údaje skartovat,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zachovávat mlčenlivost o údajích, 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neposkytovat údaje osobám mimo výchovně vzdělávací proces,</w:t>
      </w:r>
    </w:p>
    <w:p w:rsidR="00177668" w:rsidRDefault="00177668" w:rsidP="00177668">
      <w:pPr>
        <w:pStyle w:val="Styl4"/>
        <w:rPr>
          <w:rFonts w:ascii="Times New Roman" w:hAnsi="Times New Roman" w:cs="Times New Roman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školní řád obsahuje pravidla o ochraně osobnosti ve škole,</w:t>
      </w:r>
    </w:p>
    <w:p w:rsidR="00177668" w:rsidRDefault="00177668" w:rsidP="00177668">
      <w:pPr>
        <w:pStyle w:val="Styl4"/>
        <w:rPr>
          <w:rFonts w:ascii="Times New Roman" w:eastAsia="Times New Roman" w:hAnsi="Times New Roman" w:cs="Times New Roman"/>
          <w:lang w:eastAsia="cs-CZ"/>
        </w:rPr>
      </w:pPr>
      <w:r>
        <w:rPr>
          <w:rFonts w:ascii="Wingdings" w:eastAsia="Wingdings" w:hAnsi="Wingdings" w:cs="Wingdings"/>
        </w:rPr>
        <w:t>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ochrana osobních údajů při práci s IT technikou.</w:t>
      </w:r>
    </w:p>
    <w:p w:rsidR="00177668" w:rsidRDefault="00177668" w:rsidP="00177668">
      <w:pPr>
        <w:pStyle w:val="Bezmezer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:rsidR="00177668" w:rsidRDefault="00177668" w:rsidP="00177668">
      <w:pPr>
        <w:pStyle w:val="Bezmezer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b/>
          <w:color w:val="000000"/>
          <w:lang w:eastAsia="cs-CZ"/>
        </w:rPr>
        <w:t>6. Pověřenec pro ochranu osobních údajů</w:t>
      </w:r>
      <w:r>
        <w:rPr>
          <w:rFonts w:ascii="Times New Roman" w:hAnsi="Times New Roman" w:cs="Times New Roman"/>
          <w:b/>
          <w:color w:val="000000"/>
          <w:lang w:eastAsia="cs-CZ"/>
        </w:rPr>
        <w:br/>
      </w:r>
    </w:p>
    <w:p w:rsidR="00177668" w:rsidRDefault="00177668" w:rsidP="00177668">
      <w:pPr>
        <w:pStyle w:val="Bezmezer"/>
        <w:rPr>
          <w:rFonts w:ascii="Times New Roman" w:hAnsi="Times New Roman" w:cs="Times New Roman"/>
          <w:color w:val="000000"/>
          <w:u w:val="single"/>
          <w:lang w:eastAsia="cs-CZ"/>
        </w:rPr>
      </w:pPr>
      <w:r>
        <w:rPr>
          <w:rFonts w:ascii="Times New Roman" w:hAnsi="Times New Roman" w:cs="Times New Roman"/>
          <w:color w:val="000000"/>
          <w:u w:val="single"/>
          <w:lang w:eastAsia="cs-CZ"/>
        </w:rPr>
        <w:t>Pověřenec pro ochranu osobních údajů</w:t>
      </w:r>
    </w:p>
    <w:p w:rsidR="00177668" w:rsidRDefault="00177668" w:rsidP="00177668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Škola jako „orgán veřejné moci“ rozhoduje o právech a povinnostech dětí, žáků a studentů = š</w:t>
      </w:r>
      <w:r>
        <w:rPr>
          <w:rFonts w:ascii="Times New Roman" w:hAnsi="Times New Roman" w:cs="Times New Roman"/>
          <w:bCs/>
        </w:rPr>
        <w:t>kola musí jmenovat pověřence pro ochranu osobních údajů.</w:t>
      </w:r>
    </w:p>
    <w:p w:rsidR="00177668" w:rsidRDefault="00177668" w:rsidP="00177668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Pověřence pro ochranu osobních údajů jmenuje ředitel školy.</w:t>
      </w:r>
    </w:p>
    <w:p w:rsidR="00177668" w:rsidRDefault="00177668" w:rsidP="00177668">
      <w:pPr>
        <w:pStyle w:val="Bezmez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Pověřenec pro ochranu osobních údajů musí být dostupný a k dispozici i žákům a zákonným zástupcům žáků. V</w:t>
      </w:r>
      <w:r>
        <w:rPr>
          <w:rFonts w:ascii="Times New Roman" w:eastAsia="Times New Roman" w:hAnsi="Times New Roman" w:cs="Times New Roman"/>
          <w:lang w:eastAsia="cs-CZ"/>
        </w:rPr>
        <w:t>e spolupráci s vedením školy vyřizuje žádosti o informace od žáků a zákonných zástupců žáků včetně oprav osobních údajů, výmazu osobních údajů, vznášení námitek proti zpracování osobních údajů.</w:t>
      </w:r>
    </w:p>
    <w:p w:rsidR="00777CDA" w:rsidRPr="00F67577" w:rsidRDefault="00777CDA" w:rsidP="00177668">
      <w:pPr>
        <w:ind w:left="708" w:firstLine="708"/>
      </w:pPr>
    </w:p>
    <w:sectPr w:rsidR="00777CDA" w:rsidRPr="00F67577" w:rsidSect="001D3316">
      <w:headerReference w:type="default" r:id="rId11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FC" w:rsidRDefault="00D503FC" w:rsidP="001D3316">
      <w:r>
        <w:separator/>
      </w:r>
    </w:p>
  </w:endnote>
  <w:endnote w:type="continuationSeparator" w:id="0">
    <w:p w:rsidR="00D503FC" w:rsidRDefault="00D503F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FC" w:rsidRDefault="00D503FC" w:rsidP="001D3316">
      <w:r>
        <w:separator/>
      </w:r>
    </w:p>
  </w:footnote>
  <w:footnote w:type="continuationSeparator" w:id="0">
    <w:p w:rsidR="00D503FC" w:rsidRDefault="00D503F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4138"/>
    <w:multiLevelType w:val="multilevel"/>
    <w:tmpl w:val="6128B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668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03FC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apple-converted-space">
    <w:name w:val="apple-converted-space"/>
    <w:qFormat/>
    <w:rsid w:val="00177668"/>
  </w:style>
  <w:style w:type="character" w:customStyle="1" w:styleId="BezmezerChar">
    <w:name w:val="Bez mezer Char"/>
    <w:link w:val="Bezmezer"/>
    <w:uiPriority w:val="1"/>
    <w:qFormat/>
    <w:locked/>
    <w:rsid w:val="00177668"/>
  </w:style>
  <w:style w:type="paragraph" w:styleId="Bezmezer">
    <w:name w:val="No Spacing"/>
    <w:link w:val="BezmezerChar"/>
    <w:uiPriority w:val="1"/>
    <w:qFormat/>
    <w:rsid w:val="00177668"/>
    <w:pPr>
      <w:spacing w:after="0" w:line="240" w:lineRule="auto"/>
    </w:pPr>
  </w:style>
  <w:style w:type="character" w:styleId="Zvraznn">
    <w:name w:val="Emphasis"/>
    <w:basedOn w:val="Standardnpsmoodstavce"/>
    <w:qFormat/>
    <w:rsid w:val="00177668"/>
    <w:rPr>
      <w:i/>
      <w:iCs/>
    </w:rPr>
  </w:style>
  <w:style w:type="character" w:customStyle="1" w:styleId="Styl3Char">
    <w:name w:val="Styl3 Char"/>
    <w:basedOn w:val="Standardnpsmoodstavce"/>
    <w:link w:val="Styl3"/>
    <w:qFormat/>
    <w:rsid w:val="00177668"/>
    <w:rPr>
      <w:rFonts w:cstheme="minorHAnsi"/>
      <w:iCs/>
    </w:rPr>
  </w:style>
  <w:style w:type="character" w:customStyle="1" w:styleId="Styl4Char">
    <w:name w:val="Styl4 Char"/>
    <w:basedOn w:val="BezmezerChar"/>
    <w:link w:val="Styl4"/>
    <w:qFormat/>
    <w:rsid w:val="00177668"/>
  </w:style>
  <w:style w:type="character" w:customStyle="1" w:styleId="ListLabel107">
    <w:name w:val="ListLabel 107"/>
    <w:qFormat/>
    <w:rsid w:val="00177668"/>
    <w:rPr>
      <w:rFonts w:ascii="Times New Roman" w:hAnsi="Times New Roman" w:cs="Times New Roman"/>
      <w:lang w:eastAsia="cs-CZ"/>
    </w:rPr>
  </w:style>
  <w:style w:type="paragraph" w:customStyle="1" w:styleId="Styl3">
    <w:name w:val="Styl3"/>
    <w:basedOn w:val="Bezmezer"/>
    <w:link w:val="Styl3Char"/>
    <w:qFormat/>
    <w:rsid w:val="00177668"/>
    <w:rPr>
      <w:rFonts w:cstheme="minorHAnsi"/>
      <w:iCs/>
    </w:rPr>
  </w:style>
  <w:style w:type="paragraph" w:customStyle="1" w:styleId="Default">
    <w:name w:val="Default"/>
    <w:qFormat/>
    <w:rsid w:val="0017766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4">
    <w:name w:val="Styl4"/>
    <w:basedOn w:val="Bezmezer"/>
    <w:link w:val="Styl4Char"/>
    <w:qFormat/>
    <w:rsid w:val="00177668"/>
    <w:pPr>
      <w:ind w:left="142" w:hanging="14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apple-converted-space">
    <w:name w:val="apple-converted-space"/>
    <w:qFormat/>
    <w:rsid w:val="00177668"/>
  </w:style>
  <w:style w:type="character" w:customStyle="1" w:styleId="BezmezerChar">
    <w:name w:val="Bez mezer Char"/>
    <w:link w:val="Bezmezer"/>
    <w:uiPriority w:val="1"/>
    <w:qFormat/>
    <w:locked/>
    <w:rsid w:val="00177668"/>
  </w:style>
  <w:style w:type="paragraph" w:styleId="Bezmezer">
    <w:name w:val="No Spacing"/>
    <w:link w:val="BezmezerChar"/>
    <w:uiPriority w:val="1"/>
    <w:qFormat/>
    <w:rsid w:val="00177668"/>
    <w:pPr>
      <w:spacing w:after="0" w:line="240" w:lineRule="auto"/>
    </w:pPr>
  </w:style>
  <w:style w:type="character" w:styleId="Zvraznn">
    <w:name w:val="Emphasis"/>
    <w:basedOn w:val="Standardnpsmoodstavce"/>
    <w:qFormat/>
    <w:rsid w:val="00177668"/>
    <w:rPr>
      <w:i/>
      <w:iCs/>
    </w:rPr>
  </w:style>
  <w:style w:type="character" w:customStyle="1" w:styleId="Styl3Char">
    <w:name w:val="Styl3 Char"/>
    <w:basedOn w:val="Standardnpsmoodstavce"/>
    <w:link w:val="Styl3"/>
    <w:qFormat/>
    <w:rsid w:val="00177668"/>
    <w:rPr>
      <w:rFonts w:cstheme="minorHAnsi"/>
      <w:iCs/>
    </w:rPr>
  </w:style>
  <w:style w:type="character" w:customStyle="1" w:styleId="Styl4Char">
    <w:name w:val="Styl4 Char"/>
    <w:basedOn w:val="BezmezerChar"/>
    <w:link w:val="Styl4"/>
    <w:qFormat/>
    <w:rsid w:val="00177668"/>
  </w:style>
  <w:style w:type="character" w:customStyle="1" w:styleId="ListLabel107">
    <w:name w:val="ListLabel 107"/>
    <w:qFormat/>
    <w:rsid w:val="00177668"/>
    <w:rPr>
      <w:rFonts w:ascii="Times New Roman" w:hAnsi="Times New Roman" w:cs="Times New Roman"/>
      <w:lang w:eastAsia="cs-CZ"/>
    </w:rPr>
  </w:style>
  <w:style w:type="paragraph" w:customStyle="1" w:styleId="Styl3">
    <w:name w:val="Styl3"/>
    <w:basedOn w:val="Bezmezer"/>
    <w:link w:val="Styl3Char"/>
    <w:qFormat/>
    <w:rsid w:val="00177668"/>
    <w:rPr>
      <w:rFonts w:cstheme="minorHAnsi"/>
      <w:iCs/>
    </w:rPr>
  </w:style>
  <w:style w:type="paragraph" w:customStyle="1" w:styleId="Default">
    <w:name w:val="Default"/>
    <w:qFormat/>
    <w:rsid w:val="0017766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4">
    <w:name w:val="Styl4"/>
    <w:basedOn w:val="Bezmezer"/>
    <w:link w:val="Styl4Char"/>
    <w:qFormat/>
    <w:rsid w:val="00177668"/>
    <w:pPr>
      <w:ind w:left="142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16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ivacy-regulation.eu/cs/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7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2021-09-08T07:41:00Z</dcterms:created>
  <dcterms:modified xsi:type="dcterms:W3CDTF">2021-09-08T07:41:00Z</dcterms:modified>
</cp:coreProperties>
</file>