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27" w:rsidRPr="00453F4E" w:rsidRDefault="009A2127" w:rsidP="009A2127">
      <w:pPr>
        <w:pStyle w:val="Bezmezer"/>
        <w:jc w:val="center"/>
        <w:rPr>
          <w:rFonts w:ascii="Calibri" w:hAnsi="Calibri"/>
          <w:sz w:val="24"/>
          <w:szCs w:val="24"/>
        </w:rPr>
      </w:pPr>
    </w:p>
    <w:p w:rsidR="00924162" w:rsidRPr="00924162" w:rsidRDefault="00924162" w:rsidP="00924162">
      <w:pPr>
        <w:pStyle w:val="Bezmezer"/>
        <w:jc w:val="center"/>
        <w:rPr>
          <w:b/>
          <w:color w:val="0070C0"/>
          <w:sz w:val="40"/>
          <w:szCs w:val="40"/>
          <w:u w:val="single"/>
        </w:rPr>
      </w:pPr>
      <w:r w:rsidRPr="00924162">
        <w:rPr>
          <w:b/>
          <w:color w:val="0070C0"/>
          <w:sz w:val="40"/>
          <w:szCs w:val="40"/>
          <w:u w:val="single"/>
        </w:rPr>
        <w:t xml:space="preserve">Přijímací řízení do Praktické školy </w:t>
      </w:r>
      <w:r>
        <w:rPr>
          <w:b/>
          <w:color w:val="0070C0"/>
          <w:sz w:val="40"/>
          <w:szCs w:val="40"/>
          <w:u w:val="single"/>
        </w:rPr>
        <w:t>jednoleté</w:t>
      </w:r>
    </w:p>
    <w:p w:rsidR="00924162" w:rsidRPr="003E2168" w:rsidRDefault="00924162" w:rsidP="00924162">
      <w:pPr>
        <w:pStyle w:val="Bezmezer"/>
        <w:jc w:val="center"/>
        <w:rPr>
          <w:b/>
          <w:sz w:val="28"/>
          <w:szCs w:val="28"/>
        </w:rPr>
      </w:pPr>
      <w:r w:rsidRPr="003E2168">
        <w:rPr>
          <w:b/>
          <w:sz w:val="28"/>
          <w:szCs w:val="28"/>
        </w:rPr>
        <w:t xml:space="preserve">proběhne </w:t>
      </w:r>
      <w:r w:rsidR="009A7DE8">
        <w:rPr>
          <w:b/>
          <w:sz w:val="28"/>
          <w:szCs w:val="28"/>
        </w:rPr>
        <w:t xml:space="preserve"> </w:t>
      </w:r>
      <w:proofErr w:type="gramStart"/>
      <w:r w:rsidR="00455E3B">
        <w:rPr>
          <w:b/>
          <w:sz w:val="28"/>
          <w:szCs w:val="28"/>
        </w:rPr>
        <w:t>24.4.2017</w:t>
      </w:r>
      <w:proofErr w:type="gramEnd"/>
    </w:p>
    <w:p w:rsidR="00924162" w:rsidRPr="00453F4E" w:rsidRDefault="00924162" w:rsidP="00924162">
      <w:pPr>
        <w:pStyle w:val="Bezmezer"/>
        <w:jc w:val="center"/>
        <w:rPr>
          <w:sz w:val="24"/>
          <w:szCs w:val="24"/>
        </w:rPr>
      </w:pPr>
      <w:r w:rsidRPr="00453F4E">
        <w:rPr>
          <w:sz w:val="24"/>
          <w:szCs w:val="24"/>
        </w:rPr>
        <w:t>v budově Mateřské školy, Základní školy a Praktické školy Znojmo, příspěvkové organizace</w:t>
      </w:r>
    </w:p>
    <w:p w:rsidR="00924162" w:rsidRDefault="00924162" w:rsidP="00924162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Horní Česká 247/15, Znojmo</w:t>
      </w:r>
    </w:p>
    <w:p w:rsidR="00924162" w:rsidRPr="00453F4E" w:rsidRDefault="00924162" w:rsidP="00924162">
      <w:pPr>
        <w:pStyle w:val="Bezmezer"/>
        <w:jc w:val="center"/>
        <w:rPr>
          <w:sz w:val="24"/>
          <w:szCs w:val="24"/>
        </w:rPr>
      </w:pPr>
    </w:p>
    <w:p w:rsidR="00924162" w:rsidRPr="00453F4E" w:rsidRDefault="00924162" w:rsidP="00924162">
      <w:pPr>
        <w:pStyle w:val="Bezmezer"/>
        <w:jc w:val="center"/>
        <w:rPr>
          <w:b/>
          <w:sz w:val="24"/>
          <w:szCs w:val="24"/>
        </w:rPr>
      </w:pPr>
      <w:r w:rsidRPr="00453F4E">
        <w:rPr>
          <w:b/>
          <w:sz w:val="24"/>
          <w:szCs w:val="24"/>
        </w:rPr>
        <w:t xml:space="preserve">Do </w:t>
      </w:r>
      <w:proofErr w:type="gramStart"/>
      <w:r w:rsidR="00455E3B">
        <w:rPr>
          <w:b/>
          <w:sz w:val="24"/>
          <w:szCs w:val="24"/>
        </w:rPr>
        <w:t>1.3.2017</w:t>
      </w:r>
      <w:proofErr w:type="gramEnd"/>
      <w:r w:rsidRPr="00453F4E">
        <w:rPr>
          <w:b/>
          <w:sz w:val="24"/>
          <w:szCs w:val="24"/>
        </w:rPr>
        <w:t xml:space="preserve"> přijímá ředitelka školy přihlášky do 1. </w:t>
      </w:r>
      <w:r>
        <w:rPr>
          <w:b/>
          <w:sz w:val="24"/>
          <w:szCs w:val="24"/>
        </w:rPr>
        <w:t>ročníku Praktické školy jednoleté</w:t>
      </w:r>
    </w:p>
    <w:p w:rsidR="00924162" w:rsidRPr="009A2127" w:rsidRDefault="00924162" w:rsidP="00924162">
      <w:pPr>
        <w:pStyle w:val="Bezmezer"/>
        <w:rPr>
          <w:sz w:val="28"/>
          <w:szCs w:val="28"/>
        </w:rPr>
      </w:pPr>
    </w:p>
    <w:p w:rsidR="00924162" w:rsidRPr="009A2127" w:rsidRDefault="00924162" w:rsidP="00924162">
      <w:pPr>
        <w:pStyle w:val="Bezmezer"/>
        <w:jc w:val="center"/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  <w:u w:val="single"/>
        </w:rPr>
        <w:t>Do  Praktické</w:t>
      </w:r>
      <w:proofErr w:type="gramEnd"/>
      <w:r>
        <w:rPr>
          <w:color w:val="0070C0"/>
          <w:sz w:val="28"/>
          <w:szCs w:val="28"/>
          <w:u w:val="single"/>
        </w:rPr>
        <w:t xml:space="preserve"> školy jednoleté jsou přijímáni žáci po ukončení povinné školní docházky: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 ani základy vzdělání</w:t>
      </w:r>
    </w:p>
    <w:p w:rsidR="00924162" w:rsidRPr="005C10DC" w:rsidRDefault="00924162" w:rsidP="00924162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24162" w:rsidRDefault="00924162" w:rsidP="00924162">
      <w:pPr>
        <w:pStyle w:val="Bezmezer"/>
        <w:jc w:val="center"/>
        <w:rPr>
          <w:sz w:val="24"/>
          <w:szCs w:val="24"/>
        </w:rPr>
      </w:pPr>
    </w:p>
    <w:p w:rsidR="00924162" w:rsidRDefault="00924162" w:rsidP="009A7DE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  <w:r w:rsidRPr="003E2168">
        <w:rPr>
          <w:color w:val="4F81BD" w:themeColor="accent1"/>
          <w:sz w:val="32"/>
          <w:szCs w:val="32"/>
          <w:u w:val="single"/>
        </w:rPr>
        <w:t>Pro přijetí ke studiu byla stanovena následující kritéria:</w:t>
      </w:r>
    </w:p>
    <w:p w:rsidR="00570BA8" w:rsidRPr="009A7DE8" w:rsidRDefault="00570BA8" w:rsidP="009A7DE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</w:p>
    <w:p w:rsidR="00EE29DD" w:rsidRDefault="00924162" w:rsidP="00332629">
      <w:pPr>
        <w:pStyle w:val="Odstavecseseznamem"/>
        <w:numPr>
          <w:ilvl w:val="0"/>
          <w:numId w:val="3"/>
        </w:numPr>
        <w:tabs>
          <w:tab w:val="left" w:pos="7455"/>
        </w:tabs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Součástí přijímacího řízení je </w:t>
      </w:r>
      <w:r w:rsidR="00332629">
        <w:rPr>
          <w:rFonts w:ascii="Calibri" w:hAnsi="Calibri"/>
          <w:b/>
        </w:rPr>
        <w:t>pohovor</w:t>
      </w:r>
      <w:r w:rsidRPr="00EE29DD">
        <w:rPr>
          <w:rFonts w:ascii="Calibri" w:hAnsi="Calibri"/>
          <w:b/>
        </w:rPr>
        <w:t xml:space="preserve"> v těchto pěti </w:t>
      </w:r>
      <w:r w:rsidR="009A7DE8" w:rsidRPr="00332629">
        <w:rPr>
          <w:rFonts w:ascii="Calibri" w:hAnsi="Calibri"/>
          <w:b/>
        </w:rPr>
        <w:t>oblastech:</w:t>
      </w:r>
    </w:p>
    <w:p w:rsidR="00332629" w:rsidRPr="00332629" w:rsidRDefault="00332629" w:rsidP="00332629">
      <w:pPr>
        <w:pStyle w:val="Odstavecseseznamem"/>
        <w:tabs>
          <w:tab w:val="left" w:pos="7455"/>
        </w:tabs>
        <w:ind w:left="717"/>
        <w:jc w:val="both"/>
        <w:rPr>
          <w:rFonts w:ascii="Calibri" w:hAnsi="Calibri"/>
          <w:b/>
        </w:rPr>
      </w:pPr>
    </w:p>
    <w:p w:rsidR="00924162" w:rsidRPr="00EE29DD" w:rsidRDefault="00924162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A) Úroveň </w:t>
      </w:r>
      <w:proofErr w:type="spellStart"/>
      <w:r w:rsidRPr="00EE29DD">
        <w:rPr>
          <w:rFonts w:ascii="Calibri" w:hAnsi="Calibri"/>
          <w:b/>
        </w:rPr>
        <w:t>sebeobslužných</w:t>
      </w:r>
      <w:proofErr w:type="spellEnd"/>
      <w:r w:rsidRPr="00EE29DD">
        <w:rPr>
          <w:rFonts w:ascii="Calibri" w:hAnsi="Calibri"/>
          <w:b/>
        </w:rPr>
        <w:t xml:space="preserve"> a praktických dovedností</w:t>
      </w:r>
    </w:p>
    <w:p w:rsidR="009A7DE8" w:rsidRPr="00570BA8" w:rsidRDefault="00924162" w:rsidP="00570BA8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EE29DD">
        <w:rPr>
          <w:rFonts w:ascii="Calibri" w:hAnsi="Calibri"/>
          <w:b/>
        </w:rPr>
        <w:t xml:space="preserve">B) </w:t>
      </w:r>
      <w:r w:rsidR="00570BA8">
        <w:rPr>
          <w:rFonts w:ascii="Calibri" w:hAnsi="Calibri"/>
          <w:b/>
        </w:rPr>
        <w:t>K</w:t>
      </w:r>
      <w:r w:rsidRPr="00EE29DD">
        <w:rPr>
          <w:rFonts w:ascii="Calibri" w:hAnsi="Calibri"/>
          <w:b/>
        </w:rPr>
        <w:t>omunikační dovedn</w:t>
      </w:r>
      <w:r w:rsidR="00570BA8">
        <w:rPr>
          <w:rFonts w:ascii="Calibri" w:hAnsi="Calibri"/>
          <w:b/>
        </w:rPr>
        <w:t>ost</w:t>
      </w:r>
    </w:p>
    <w:p w:rsidR="00924162" w:rsidRPr="00EE29DD" w:rsidRDefault="00570BA8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C) Početní představivost</w:t>
      </w:r>
    </w:p>
    <w:p w:rsidR="00924162" w:rsidRPr="00EE29DD" w:rsidRDefault="00570BA8" w:rsidP="00924162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D) Všeobecný přehled</w:t>
      </w:r>
    </w:p>
    <w:p w:rsidR="00924162" w:rsidRPr="00EE29DD" w:rsidRDefault="00924162" w:rsidP="00924162">
      <w:pPr>
        <w:numPr>
          <w:ilvl w:val="1"/>
          <w:numId w:val="3"/>
        </w:numPr>
        <w:jc w:val="both"/>
        <w:rPr>
          <w:rFonts w:ascii="Calibri" w:hAnsi="Calibri"/>
        </w:rPr>
      </w:pPr>
      <w:r w:rsidRPr="00EE29DD">
        <w:rPr>
          <w:rFonts w:ascii="Calibri" w:hAnsi="Calibri"/>
          <w:b/>
        </w:rPr>
        <w:t xml:space="preserve">E) </w:t>
      </w:r>
      <w:r w:rsidR="00570BA8">
        <w:rPr>
          <w:rFonts w:ascii="Calibri" w:hAnsi="Calibri"/>
          <w:b/>
        </w:rPr>
        <w:t>Přiřazování situačních obrázků</w:t>
      </w:r>
    </w:p>
    <w:p w:rsidR="00924162" w:rsidRDefault="00924162" w:rsidP="00924162">
      <w:pPr>
        <w:tabs>
          <w:tab w:val="left" w:pos="7455"/>
        </w:tabs>
        <w:jc w:val="both"/>
        <w:rPr>
          <w:rFonts w:ascii="Calibri" w:hAnsi="Calibri"/>
        </w:rPr>
      </w:pPr>
    </w:p>
    <w:p w:rsidR="00332629" w:rsidRPr="00EE29DD" w:rsidRDefault="00332629" w:rsidP="00924162">
      <w:pPr>
        <w:tabs>
          <w:tab w:val="left" w:pos="7455"/>
        </w:tabs>
        <w:jc w:val="both"/>
        <w:rPr>
          <w:rFonts w:ascii="Calibri" w:hAnsi="Calibri"/>
        </w:rPr>
      </w:pPr>
    </w:p>
    <w:p w:rsidR="00924162" w:rsidRPr="00EE29DD" w:rsidRDefault="00924162" w:rsidP="00924162">
      <w:pPr>
        <w:tabs>
          <w:tab w:val="left" w:pos="7455"/>
        </w:tabs>
        <w:ind w:left="357"/>
        <w:jc w:val="both"/>
        <w:rPr>
          <w:rFonts w:ascii="Calibri" w:hAnsi="Calibri"/>
        </w:rPr>
      </w:pPr>
      <w:r w:rsidRPr="00EE29DD">
        <w:rPr>
          <w:rFonts w:ascii="Calibri" w:hAnsi="Calibri"/>
        </w:rPr>
        <w:t xml:space="preserve">2. Povinné součásti přihlášky: 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lékařský posudek o zdravotní způsobilosti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doporučení školského poradenského zařízení</w:t>
      </w:r>
    </w:p>
    <w:p w:rsidR="00924162" w:rsidRPr="00EE29DD" w:rsidRDefault="00924162" w:rsidP="00924162">
      <w:pPr>
        <w:numPr>
          <w:ilvl w:val="0"/>
          <w:numId w:val="1"/>
        </w:numPr>
        <w:tabs>
          <w:tab w:val="left" w:pos="7455"/>
        </w:tabs>
        <w:jc w:val="both"/>
        <w:rPr>
          <w:rFonts w:ascii="Calibri" w:hAnsi="Calibri"/>
        </w:rPr>
      </w:pPr>
      <w:r w:rsidRPr="00EE29DD"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924162" w:rsidRDefault="00924162" w:rsidP="00924162">
      <w:pPr>
        <w:numPr>
          <w:ilvl w:val="0"/>
          <w:numId w:val="2"/>
        </w:numPr>
        <w:tabs>
          <w:tab w:val="left" w:pos="7455"/>
        </w:tabs>
        <w:rPr>
          <w:rFonts w:ascii="Calibri" w:hAnsi="Calibri"/>
        </w:rPr>
      </w:pPr>
      <w:r w:rsidRPr="00EE29DD">
        <w:rPr>
          <w:rFonts w:ascii="Calibri" w:hAnsi="Calibri"/>
        </w:rPr>
        <w:t>Předpokládaný</w:t>
      </w:r>
      <w:r w:rsidR="009A7DE8">
        <w:rPr>
          <w:rFonts w:ascii="Calibri" w:hAnsi="Calibri"/>
        </w:rPr>
        <w:t xml:space="preserve"> </w:t>
      </w:r>
      <w:r w:rsidR="00332629">
        <w:rPr>
          <w:rFonts w:ascii="Calibri" w:hAnsi="Calibri"/>
        </w:rPr>
        <w:t>počet přijímaných uchazečů je 12</w:t>
      </w:r>
      <w:r w:rsidRPr="00EE29DD">
        <w:rPr>
          <w:rFonts w:ascii="Calibri" w:hAnsi="Calibri"/>
        </w:rPr>
        <w:t>.</w:t>
      </w:r>
    </w:p>
    <w:p w:rsidR="00332629" w:rsidRDefault="00332629" w:rsidP="00332629">
      <w:pPr>
        <w:tabs>
          <w:tab w:val="left" w:pos="7455"/>
        </w:tabs>
        <w:rPr>
          <w:rFonts w:ascii="Calibri" w:hAnsi="Calibri"/>
        </w:rPr>
      </w:pPr>
    </w:p>
    <w:p w:rsidR="00332629" w:rsidRDefault="00332629" w:rsidP="00332629">
      <w:pPr>
        <w:tabs>
          <w:tab w:val="left" w:pos="7455"/>
        </w:tabs>
        <w:rPr>
          <w:rFonts w:ascii="Calibri" w:hAnsi="Calibri"/>
        </w:rPr>
      </w:pPr>
      <w:bookmarkStart w:id="0" w:name="_GoBack"/>
      <w:bookmarkEnd w:id="0"/>
    </w:p>
    <w:p w:rsidR="009A7DE8" w:rsidRDefault="009A7DE8" w:rsidP="009A7DE8">
      <w:pPr>
        <w:tabs>
          <w:tab w:val="left" w:pos="7455"/>
        </w:tabs>
        <w:rPr>
          <w:rFonts w:ascii="Calibri" w:hAnsi="Calibri"/>
        </w:rPr>
      </w:pPr>
    </w:p>
    <w:p w:rsidR="009A7DE8" w:rsidRPr="00EE29DD" w:rsidRDefault="009A7DE8" w:rsidP="009A7DE8">
      <w:pPr>
        <w:tabs>
          <w:tab w:val="left" w:pos="7455"/>
        </w:tabs>
        <w:rPr>
          <w:rFonts w:ascii="Calibri" w:hAnsi="Calibri"/>
        </w:rPr>
      </w:pPr>
    </w:p>
    <w:p w:rsidR="00924162" w:rsidRPr="005C10DC" w:rsidRDefault="00924162" w:rsidP="00924162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r w:rsidR="00332629">
        <w:rPr>
          <w:sz w:val="24"/>
          <w:szCs w:val="24"/>
        </w:rPr>
        <w:t xml:space="preserve"> </w:t>
      </w:r>
      <w:proofErr w:type="gramStart"/>
      <w:r w:rsidR="00332629">
        <w:rPr>
          <w:sz w:val="24"/>
          <w:szCs w:val="24"/>
        </w:rPr>
        <w:t>10</w:t>
      </w:r>
      <w:r w:rsidR="00455E3B">
        <w:rPr>
          <w:sz w:val="24"/>
          <w:szCs w:val="24"/>
        </w:rPr>
        <w:t>.1.2017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="00332629">
        <w:rPr>
          <w:sz w:val="24"/>
          <w:szCs w:val="24"/>
        </w:rPr>
        <w:t xml:space="preserve">  </w:t>
      </w:r>
      <w:r w:rsidR="00455E3B">
        <w:rPr>
          <w:sz w:val="24"/>
          <w:szCs w:val="24"/>
        </w:rPr>
        <w:t xml:space="preserve"> </w:t>
      </w:r>
      <w:r w:rsidRPr="005C10DC">
        <w:rPr>
          <w:sz w:val="24"/>
          <w:szCs w:val="24"/>
        </w:rPr>
        <w:t>Mgr. Ludmila Falcová</w:t>
      </w:r>
    </w:p>
    <w:p w:rsidR="009A2127" w:rsidRPr="005C10DC" w:rsidRDefault="00924162" w:rsidP="0044484B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sectPr w:rsidR="009A2127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2629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E2168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484B"/>
    <w:rsid w:val="00446BFD"/>
    <w:rsid w:val="004508D1"/>
    <w:rsid w:val="00452190"/>
    <w:rsid w:val="00453F4E"/>
    <w:rsid w:val="00455E3B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0AA9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0BA8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24162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A7DE8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051C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29DD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BFDE6-8B98-4020-9EB1-0EE7ED32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4</cp:revision>
  <cp:lastPrinted>2017-01-09T12:13:00Z</cp:lastPrinted>
  <dcterms:created xsi:type="dcterms:W3CDTF">2016-10-26T15:48:00Z</dcterms:created>
  <dcterms:modified xsi:type="dcterms:W3CDTF">2017-01-09T12:13:00Z</dcterms:modified>
</cp:coreProperties>
</file>